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57" w:rsidRPr="000500CC" w:rsidRDefault="000839C0">
      <w:pPr>
        <w:bidi/>
        <w:jc w:val="center"/>
        <w:rPr>
          <w:rFonts w:ascii="Arial" w:eastAsia="Verdana" w:hAnsi="Arial" w:cs="Arial"/>
          <w:b/>
          <w:bCs/>
          <w:sz w:val="32"/>
          <w:szCs w:val="32"/>
        </w:rPr>
      </w:pPr>
      <w:bookmarkStart w:id="0" w:name="_GoBack"/>
      <w:bookmarkEnd w:id="0"/>
      <w:r w:rsidRPr="000500CC">
        <w:rPr>
          <w:rFonts w:ascii="Arial" w:eastAsia="Arial" w:hAnsi="Arial" w:cs="Arial"/>
          <w:b/>
          <w:bCs/>
          <w:sz w:val="32"/>
          <w:szCs w:val="32"/>
          <w:rtl/>
        </w:rPr>
        <w:t>קורות</w:t>
      </w:r>
      <w:r w:rsidRPr="000500CC">
        <w:rPr>
          <w:rFonts w:ascii="Arial" w:eastAsia="Verdana" w:hAnsi="Arial" w:cs="Arial"/>
          <w:b/>
          <w:bCs/>
          <w:sz w:val="32"/>
          <w:szCs w:val="32"/>
          <w:rtl/>
        </w:rPr>
        <w:t xml:space="preserve"> </w:t>
      </w:r>
      <w:r w:rsidRPr="000500CC">
        <w:rPr>
          <w:rFonts w:ascii="Arial" w:eastAsia="Arial" w:hAnsi="Arial" w:cs="Arial"/>
          <w:b/>
          <w:bCs/>
          <w:sz w:val="32"/>
          <w:szCs w:val="32"/>
          <w:rtl/>
        </w:rPr>
        <w:t>חיים</w:t>
      </w:r>
      <w:r w:rsidR="00035994">
        <w:rPr>
          <w:rFonts w:ascii="Arial" w:eastAsia="Arial" w:hAnsi="Arial" w:cs="Arial" w:hint="cs"/>
          <w:b/>
          <w:bCs/>
          <w:sz w:val="32"/>
          <w:szCs w:val="32"/>
          <w:rtl/>
        </w:rPr>
        <w:t xml:space="preserve"> </w:t>
      </w:r>
      <w:r w:rsidRPr="000500CC">
        <w:rPr>
          <w:rFonts w:ascii="Arial" w:eastAsia="Verdana" w:hAnsi="Arial" w:cs="Arial"/>
          <w:b/>
          <w:bCs/>
          <w:sz w:val="32"/>
          <w:szCs w:val="32"/>
          <w:rtl/>
        </w:rPr>
        <w:t>-</w:t>
      </w:r>
      <w:r w:rsidR="00035994">
        <w:rPr>
          <w:rFonts w:ascii="Arial" w:eastAsia="Verdana" w:hAnsi="Arial" w:cs="Arial" w:hint="cs"/>
          <w:b/>
          <w:bCs/>
          <w:sz w:val="32"/>
          <w:szCs w:val="32"/>
          <w:rtl/>
        </w:rPr>
        <w:t xml:space="preserve"> </w:t>
      </w:r>
      <w:r w:rsidRPr="000500CC">
        <w:rPr>
          <w:rFonts w:ascii="Arial" w:eastAsia="Arial" w:hAnsi="Arial" w:cs="Arial"/>
          <w:b/>
          <w:bCs/>
          <w:sz w:val="32"/>
          <w:szCs w:val="32"/>
          <w:rtl/>
        </w:rPr>
        <w:t>נוי</w:t>
      </w:r>
      <w:r w:rsidRPr="000500CC">
        <w:rPr>
          <w:rFonts w:ascii="Arial" w:eastAsia="Verdana" w:hAnsi="Arial" w:cs="Arial"/>
          <w:b/>
          <w:bCs/>
          <w:sz w:val="32"/>
          <w:szCs w:val="32"/>
          <w:rtl/>
        </w:rPr>
        <w:t xml:space="preserve"> </w:t>
      </w:r>
      <w:r w:rsidR="000500CC" w:rsidRPr="000500CC">
        <w:rPr>
          <w:rFonts w:ascii="Arial" w:eastAsia="Arial" w:hAnsi="Arial" w:cs="Arial"/>
          <w:b/>
          <w:bCs/>
          <w:sz w:val="32"/>
          <w:szCs w:val="32"/>
          <w:rtl/>
        </w:rPr>
        <w:t>קלי</w:t>
      </w:r>
      <w:r w:rsidRPr="000500CC">
        <w:rPr>
          <w:rFonts w:ascii="Arial" w:eastAsia="Arial" w:hAnsi="Arial" w:cs="Arial"/>
          <w:b/>
          <w:bCs/>
          <w:sz w:val="32"/>
          <w:szCs w:val="32"/>
          <w:rtl/>
        </w:rPr>
        <w:t>מן</w:t>
      </w:r>
      <w:r w:rsidRPr="000500CC">
        <w:rPr>
          <w:rFonts w:ascii="Arial" w:eastAsia="Verdana" w:hAnsi="Arial" w:cs="Arial"/>
          <w:b/>
          <w:bCs/>
          <w:sz w:val="32"/>
          <w:szCs w:val="32"/>
          <w:rtl/>
        </w:rPr>
        <w:t xml:space="preserve"> </w:t>
      </w:r>
    </w:p>
    <w:p w:rsidR="00D85F57" w:rsidRPr="000500CC" w:rsidRDefault="000839C0">
      <w:pPr>
        <w:bidi/>
        <w:jc w:val="center"/>
        <w:rPr>
          <w:rFonts w:ascii="Arial" w:eastAsia="Verdana" w:hAnsi="Arial" w:cs="Arial"/>
          <w:b/>
          <w:bCs/>
          <w:sz w:val="32"/>
          <w:szCs w:val="32"/>
        </w:rPr>
      </w:pPr>
      <w:r w:rsidRPr="000500CC">
        <w:rPr>
          <w:rFonts w:ascii="Arial" w:eastAsia="Verdana" w:hAnsi="Arial" w:cs="Arial"/>
          <w:b/>
          <w:bCs/>
          <w:sz w:val="32"/>
          <w:szCs w:val="32"/>
        </w:rPr>
        <w:t>0524373151</w:t>
      </w:r>
    </w:p>
    <w:p w:rsidR="00D85F57" w:rsidRPr="000500CC" w:rsidRDefault="000839C0">
      <w:pPr>
        <w:bidi/>
        <w:jc w:val="center"/>
        <w:rPr>
          <w:rFonts w:ascii="Arial" w:eastAsia="Verdana" w:hAnsi="Arial" w:cs="Arial"/>
          <w:b/>
          <w:bCs/>
          <w:sz w:val="22"/>
          <w:szCs w:val="22"/>
        </w:rPr>
      </w:pPr>
      <w:r w:rsidRPr="000500CC">
        <w:rPr>
          <w:rFonts w:ascii="Arial" w:eastAsia="Verdana" w:hAnsi="Arial" w:cs="Arial"/>
          <w:b/>
          <w:bCs/>
          <w:sz w:val="22"/>
          <w:szCs w:val="22"/>
        </w:rPr>
        <w:t>Noy.klaiman55@gmail.com</w:t>
      </w:r>
    </w:p>
    <w:p w:rsidR="00D85F57" w:rsidRPr="000500CC" w:rsidRDefault="00D85F57">
      <w:pPr>
        <w:bidi/>
        <w:rPr>
          <w:rFonts w:ascii="Arial" w:eastAsia="Verdana" w:hAnsi="Arial" w:cs="Arial"/>
          <w:sz w:val="22"/>
          <w:szCs w:val="22"/>
        </w:rPr>
      </w:pPr>
    </w:p>
    <w:p w:rsidR="00D85F57" w:rsidRPr="000500CC" w:rsidRDefault="000839C0">
      <w:pPr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פרטים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 xml:space="preserve"> </w:t>
      </w: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אישיים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 w:rsidP="000500CC">
      <w:pPr>
        <w:tabs>
          <w:tab w:val="left" w:pos="7215"/>
        </w:tabs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גובה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- 1.66</w:t>
      </w:r>
      <w:r w:rsidR="000500CC" w:rsidRPr="000500CC">
        <w:rPr>
          <w:rFonts w:ascii="Arial" w:eastAsia="Verdana" w:hAnsi="Arial" w:cs="Arial"/>
          <w:sz w:val="22"/>
          <w:szCs w:val="22"/>
          <w:rtl/>
        </w:rPr>
        <w:tab/>
      </w:r>
    </w:p>
    <w:p w:rsidR="000839C0" w:rsidRPr="000500CC" w:rsidRDefault="000839C0" w:rsidP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מבנה גוף : חטוב</w:t>
      </w:r>
    </w:p>
    <w:p w:rsidR="00D85F57" w:rsidRPr="000500CC" w:rsidRDefault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צבע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עיניים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</w:t>
      </w:r>
      <w:r w:rsidRPr="000500CC">
        <w:rPr>
          <w:rFonts w:ascii="Arial" w:eastAsia="Arial" w:hAnsi="Arial" w:cs="Arial"/>
          <w:sz w:val="22"/>
          <w:szCs w:val="22"/>
          <w:rtl/>
        </w:rPr>
        <w:t>חום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כהה</w:t>
      </w:r>
    </w:p>
    <w:p w:rsidR="00D85F57" w:rsidRPr="000500CC" w:rsidRDefault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צבע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שיער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</w:t>
      </w:r>
      <w:r w:rsidRPr="000500CC">
        <w:rPr>
          <w:rFonts w:ascii="Arial" w:eastAsia="Arial" w:hAnsi="Arial" w:cs="Arial"/>
          <w:sz w:val="22"/>
          <w:szCs w:val="22"/>
          <w:rtl/>
        </w:rPr>
        <w:t>חום</w:t>
      </w:r>
    </w:p>
    <w:p w:rsidR="00D85F57" w:rsidRPr="000500CC" w:rsidRDefault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תאריך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לידה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- 28.05.1994</w:t>
      </w:r>
    </w:p>
    <w:p w:rsidR="00D85F57" w:rsidRPr="000500CC" w:rsidRDefault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ארץ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לידה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</w:t>
      </w:r>
      <w:r w:rsidRPr="000500CC">
        <w:rPr>
          <w:rFonts w:ascii="Arial" w:eastAsia="Arial" w:hAnsi="Arial" w:cs="Arial"/>
          <w:sz w:val="22"/>
          <w:szCs w:val="22"/>
          <w:rtl/>
        </w:rPr>
        <w:t>ישראל</w:t>
      </w:r>
    </w:p>
    <w:p w:rsidR="00D85F57" w:rsidRPr="000500CC" w:rsidRDefault="000839C0">
      <w:pPr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כתובת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- </w:t>
      </w:r>
      <w:r w:rsidRPr="000500CC">
        <w:rPr>
          <w:rFonts w:ascii="Arial" w:eastAsia="Arial" w:hAnsi="Arial" w:cs="Arial"/>
          <w:sz w:val="22"/>
          <w:szCs w:val="22"/>
          <w:rtl/>
        </w:rPr>
        <w:t>גרינברג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5 </w:t>
      </w:r>
      <w:r w:rsidRPr="000500CC">
        <w:rPr>
          <w:rFonts w:ascii="Arial" w:eastAsia="Arial" w:hAnsi="Arial" w:cs="Arial"/>
          <w:sz w:val="22"/>
          <w:szCs w:val="22"/>
          <w:rtl/>
        </w:rPr>
        <w:t>חולון</w:t>
      </w:r>
    </w:p>
    <w:p w:rsidR="00D85F57" w:rsidRPr="000500CC" w:rsidRDefault="00D85F57">
      <w:pPr>
        <w:widowControl w:val="0"/>
        <w:bidi/>
        <w:rPr>
          <w:rFonts w:ascii="Arial" w:eastAsia="Verdana" w:hAnsi="Arial" w:cs="Arial"/>
          <w:sz w:val="22"/>
          <w:szCs w:val="22"/>
        </w:rPr>
      </w:pP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שפות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 w:rsidP="001708C3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עברית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</w:p>
    <w:p w:rsidR="00D85F57" w:rsidRPr="000500CC" w:rsidRDefault="000839C0" w:rsidP="001708C3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אנגלית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</w:p>
    <w:p w:rsidR="00D85F57" w:rsidRPr="000500CC" w:rsidRDefault="00D85F57">
      <w:pPr>
        <w:widowControl w:val="0"/>
        <w:bidi/>
        <w:rPr>
          <w:rFonts w:ascii="Arial" w:eastAsia="Verdana" w:hAnsi="Arial" w:cs="Arial"/>
          <w:sz w:val="22"/>
          <w:szCs w:val="22"/>
        </w:rPr>
      </w:pP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השכלה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בגרות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מלאה</w:t>
      </w:r>
    </w:p>
    <w:p w:rsidR="00D85F57" w:rsidRPr="000500CC" w:rsidRDefault="00D85F57">
      <w:pPr>
        <w:widowControl w:val="0"/>
        <w:bidi/>
        <w:rPr>
          <w:rFonts w:ascii="Arial" w:eastAsia="Verdana" w:hAnsi="Arial" w:cs="Arial"/>
          <w:sz w:val="22"/>
          <w:szCs w:val="22"/>
        </w:rPr>
      </w:pP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שירות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 xml:space="preserve"> </w:t>
      </w: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צבאי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שנתיים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בתפקיד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מדריכת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כושר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קרבי</w:t>
      </w:r>
    </w:p>
    <w:p w:rsidR="00D85F57" w:rsidRPr="000500CC" w:rsidRDefault="00D85F57">
      <w:pPr>
        <w:widowControl w:val="0"/>
        <w:bidi/>
        <w:ind w:firstLine="720"/>
        <w:rPr>
          <w:rFonts w:ascii="Arial" w:eastAsia="Verdana" w:hAnsi="Arial" w:cs="Arial"/>
          <w:sz w:val="22"/>
          <w:szCs w:val="22"/>
        </w:rPr>
      </w:pP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תיאטרון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 w:rsidP="00400B04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b/>
          <w:bCs/>
          <w:sz w:val="22"/>
          <w:szCs w:val="22"/>
          <w:rtl/>
        </w:rPr>
        <w:t>201</w:t>
      </w:r>
      <w:r w:rsidR="001708C3" w:rsidRPr="000500CC">
        <w:rPr>
          <w:rFonts w:ascii="Arial" w:eastAsia="Verdana" w:hAnsi="Arial" w:cs="Arial"/>
          <w:b/>
          <w:bCs/>
          <w:sz w:val="22"/>
          <w:szCs w:val="22"/>
          <w:rtl/>
        </w:rPr>
        <w:t>8</w:t>
      </w:r>
      <w:r w:rsidRPr="000500CC">
        <w:rPr>
          <w:rFonts w:ascii="Arial" w:eastAsia="Verdana" w:hAnsi="Arial" w:cs="Arial"/>
          <w:b/>
          <w:bCs/>
          <w:sz w:val="22"/>
          <w:szCs w:val="22"/>
          <w:rtl/>
        </w:rPr>
        <w:t xml:space="preserve"> </w:t>
      </w:r>
      <w:r w:rsidR="001708C3" w:rsidRPr="000500CC">
        <w:rPr>
          <w:rFonts w:ascii="Arial" w:eastAsia="Verdana" w:hAnsi="Arial" w:cs="Arial"/>
          <w:b/>
          <w:bCs/>
          <w:sz w:val="22"/>
          <w:szCs w:val="22"/>
          <w:rtl/>
        </w:rPr>
        <w:t>–</w:t>
      </w:r>
      <w:r w:rsidR="00400B04">
        <w:rPr>
          <w:rFonts w:ascii="Arial" w:eastAsia="Verdana" w:hAnsi="Arial" w:cs="Arial"/>
          <w:b/>
          <w:bCs/>
          <w:sz w:val="22"/>
          <w:szCs w:val="22"/>
        </w:rPr>
        <w:t>2016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="001708C3" w:rsidRPr="000500CC">
        <w:rPr>
          <w:rFonts w:ascii="Arial" w:eastAsia="Arial" w:hAnsi="Arial" w:cs="Arial"/>
          <w:sz w:val="22"/>
          <w:szCs w:val="22"/>
          <w:rtl/>
        </w:rPr>
        <w:t xml:space="preserve">בוגרת 3 שנים </w:t>
      </w:r>
      <w:r w:rsidRPr="000500CC">
        <w:rPr>
          <w:rFonts w:ascii="Arial" w:eastAsia="Arial" w:hAnsi="Arial" w:cs="Arial"/>
          <w:sz w:val="22"/>
          <w:szCs w:val="22"/>
          <w:rtl/>
        </w:rPr>
        <w:t>בית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הספר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הגבוה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לאומנויות</w:t>
      </w:r>
      <w:r w:rsidR="001708C3" w:rsidRPr="000500CC">
        <w:rPr>
          <w:rFonts w:ascii="Arial" w:eastAsia="Arial" w:hAnsi="Arial" w:cs="Arial"/>
          <w:sz w:val="22"/>
          <w:szCs w:val="22"/>
          <w:rtl/>
        </w:rPr>
        <w:t xml:space="preserve"> הבמה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בית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צבי</w:t>
      </w:r>
      <w:r w:rsidRPr="000500CC">
        <w:rPr>
          <w:rFonts w:ascii="Arial" w:eastAsia="Verdana" w:hAnsi="Arial" w:cs="Arial"/>
          <w:sz w:val="22"/>
          <w:szCs w:val="22"/>
          <w:rtl/>
        </w:rPr>
        <w:t>"</w:t>
      </w:r>
      <w:r w:rsidR="001708C3"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</w:p>
    <w:p w:rsidR="001708C3" w:rsidRPr="000500CC" w:rsidRDefault="001708C3" w:rsidP="000500CC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תפקידים בבית צבי :</w:t>
      </w:r>
      <w:r w:rsidR="000500CC" w:rsidRPr="000500CC">
        <w:t xml:space="preserve"> 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גולדה – כנר על הגג – בימוי : עידו רוזנברג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סופי מבוגרת – חברות הכי טובות – בימוי : גמא פריד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שרת התרבות – בגדי המלך החדשים – בימוי : שוקי וגנר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נינה קרוז – הכל אודות אמא – בימוי : מאיה שעיה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אמא – כולם רוצים להוליווד – בימוי : יהונתן רון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קצין ותפקידים נוספים – ייסורי איוב – בימוי : אלון טיראן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הבת הבכורה – שש דמויות מחפשות מחבר – בימוי : דניאל אפרת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 xml:space="preserve">זונה כתומה – רצח – בימוי : עידו רוזנברג </w:t>
      </w:r>
    </w:p>
    <w:p w:rsidR="00D85F57" w:rsidRPr="000500CC" w:rsidRDefault="000839C0" w:rsidP="001708C3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Verdana" w:hAnsi="Arial" w:cs="Arial"/>
          <w:b/>
          <w:bCs/>
          <w:sz w:val="22"/>
          <w:szCs w:val="22"/>
          <w:rtl/>
        </w:rPr>
        <w:t>201</w:t>
      </w:r>
      <w:r w:rsidR="001708C3" w:rsidRPr="000500CC">
        <w:rPr>
          <w:rFonts w:ascii="Arial" w:eastAsia="Verdana" w:hAnsi="Arial" w:cs="Arial"/>
          <w:b/>
          <w:bCs/>
          <w:sz w:val="22"/>
          <w:szCs w:val="22"/>
          <w:rtl/>
        </w:rPr>
        <w:t>5</w:t>
      </w:r>
      <w:r w:rsidRPr="000500CC">
        <w:rPr>
          <w:rFonts w:ascii="Arial" w:eastAsia="Verdana" w:hAnsi="Arial" w:cs="Arial"/>
          <w:b/>
          <w:bCs/>
          <w:sz w:val="22"/>
          <w:szCs w:val="22"/>
          <w:rtl/>
        </w:rPr>
        <w:t xml:space="preserve"> -2012 -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הפקה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עצמאית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משתגעים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מאהבה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" – 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צוותא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תל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אביב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, </w:t>
      </w:r>
      <w:r w:rsidRPr="000500CC">
        <w:rPr>
          <w:rFonts w:ascii="Arial" w:eastAsia="Arial" w:hAnsi="Arial" w:cs="Arial"/>
          <w:sz w:val="22"/>
          <w:szCs w:val="22"/>
          <w:rtl/>
        </w:rPr>
        <w:t>תאטרון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חולון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ועוד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rtl/>
        </w:rPr>
        <w:t xml:space="preserve">2012 -2010- </w:t>
      </w:r>
      <w:r w:rsidRPr="000500CC">
        <w:rPr>
          <w:rFonts w:ascii="Arial" w:eastAsia="Arial" w:hAnsi="Arial" w:cs="Arial"/>
          <w:sz w:val="22"/>
          <w:szCs w:val="22"/>
          <w:rtl/>
        </w:rPr>
        <w:t>״מרכז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הבמה״ להקת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מחזות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הזמר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הייצוגית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של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חולון</w:t>
      </w:r>
      <w:r w:rsidRPr="000500CC">
        <w:rPr>
          <w:rFonts w:ascii="Arial" w:eastAsia="Verdana" w:hAnsi="Arial" w:cs="Arial"/>
          <w:sz w:val="22"/>
          <w:szCs w:val="22"/>
          <w:rtl/>
        </w:rPr>
        <w:t>: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מחזמר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ברית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עולם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" </w:t>
      </w:r>
      <w:r w:rsidRPr="000500CC">
        <w:rPr>
          <w:rFonts w:ascii="Arial" w:eastAsia="Arial" w:hAnsi="Arial" w:cs="Arial"/>
          <w:sz w:val="22"/>
          <w:szCs w:val="22"/>
          <w:rtl/>
        </w:rPr>
        <w:t>עם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שירי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אהוד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מנור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מחזמר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ביטלס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" </w:t>
      </w:r>
      <w:r w:rsidRPr="000500CC">
        <w:rPr>
          <w:rFonts w:ascii="Arial" w:eastAsia="Arial" w:hAnsi="Arial" w:cs="Arial"/>
          <w:sz w:val="22"/>
          <w:szCs w:val="22"/>
          <w:rtl/>
        </w:rPr>
        <w:t>בתפקיד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יוקו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אונו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, </w:t>
      </w:r>
      <w:r w:rsidRPr="000500CC">
        <w:rPr>
          <w:rFonts w:ascii="Arial" w:eastAsia="Arial" w:hAnsi="Arial" w:cs="Arial"/>
          <w:sz w:val="22"/>
          <w:szCs w:val="22"/>
          <w:rtl/>
        </w:rPr>
        <w:t>סולו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אלינור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ריגבי</w:t>
      </w:r>
      <w:r w:rsidRPr="000500CC">
        <w:rPr>
          <w:rFonts w:ascii="Arial" w:eastAsia="Verdana" w:hAnsi="Arial" w:cs="Arial"/>
          <w:sz w:val="22"/>
          <w:szCs w:val="22"/>
          <w:rtl/>
        </w:rPr>
        <w:t>"</w:t>
      </w:r>
    </w:p>
    <w:p w:rsidR="00C46B6F" w:rsidRPr="000500CC" w:rsidRDefault="000839C0" w:rsidP="000500CC">
      <w:pPr>
        <w:widowControl w:val="0"/>
        <w:bidi/>
        <w:rPr>
          <w:rFonts w:ascii="Arial" w:eastAsia="Arial" w:hAnsi="Arial" w:cs="Arial"/>
          <w:sz w:val="22"/>
          <w:szCs w:val="22"/>
          <w:rtl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ערב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שאנסונים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צרפתיים</w:t>
      </w:r>
    </w:p>
    <w:p w:rsidR="00C46B6F" w:rsidRPr="000500CC" w:rsidRDefault="00C46B6F" w:rsidP="00C46B6F">
      <w:pPr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hAnsi="Arial" w:cs="Arial"/>
          <w:b/>
          <w:bCs/>
          <w:sz w:val="22"/>
          <w:szCs w:val="22"/>
          <w:u w:val="single"/>
          <w:rtl/>
        </w:rPr>
        <w:t>מסחרי :</w:t>
      </w:r>
    </w:p>
    <w:p w:rsidR="00D85F57" w:rsidRPr="000500CC" w:rsidRDefault="00C46B6F" w:rsidP="000500CC">
      <w:pPr>
        <w:jc w:val="right"/>
        <w:rPr>
          <w:rFonts w:ascii="Arial" w:hAnsi="Arial" w:cs="Arial"/>
          <w:sz w:val="22"/>
          <w:szCs w:val="22"/>
        </w:rPr>
      </w:pPr>
      <w:r w:rsidRPr="000500CC">
        <w:rPr>
          <w:rFonts w:ascii="Arial" w:hAnsi="Arial" w:cs="Arial"/>
          <w:sz w:val="22"/>
          <w:szCs w:val="22"/>
          <w:rtl/>
        </w:rPr>
        <w:t> " </w:t>
      </w:r>
      <w:r w:rsidRPr="000500CC">
        <w:rPr>
          <w:rFonts w:ascii="Arial" w:hAnsi="Arial" w:cs="Arial"/>
          <w:sz w:val="22"/>
          <w:szCs w:val="22"/>
          <w:rtl/>
        </w:rPr>
        <w:fldChar w:fldCharType="begin"/>
      </w:r>
      <w:r w:rsidRPr="000500CC">
        <w:rPr>
          <w:rFonts w:ascii="Arial" w:hAnsi="Arial" w:cs="Arial"/>
          <w:sz w:val="22"/>
          <w:szCs w:val="22"/>
          <w:rtl/>
        </w:rPr>
        <w:instrText xml:space="preserve"> </w:instrText>
      </w:r>
      <w:r w:rsidRPr="000500CC">
        <w:rPr>
          <w:rFonts w:ascii="Arial" w:hAnsi="Arial" w:cs="Arial"/>
          <w:sz w:val="22"/>
          <w:szCs w:val="22"/>
        </w:rPr>
        <w:instrText>HYPERLINK "https://www.facebook.com/PractixIW/?hc_ref=ARRfNDuit3xozHXGBeAgHoXIckAZXysyV5yjpg5Z5jOwG6fXcpVm9qMr0HJRRw5VqQY</w:instrText>
      </w:r>
      <w:r w:rsidRPr="000500CC">
        <w:rPr>
          <w:rFonts w:ascii="Arial" w:hAnsi="Arial" w:cs="Arial"/>
          <w:sz w:val="22"/>
          <w:szCs w:val="22"/>
          <w:rtl/>
        </w:rPr>
        <w:instrText xml:space="preserve">" </w:instrText>
      </w:r>
      <w:r w:rsidRPr="000500CC">
        <w:rPr>
          <w:rFonts w:ascii="Arial" w:hAnsi="Arial" w:cs="Arial"/>
          <w:sz w:val="22"/>
          <w:szCs w:val="22"/>
          <w:rtl/>
        </w:rPr>
        <w:fldChar w:fldCharType="separate"/>
      </w:r>
      <w:proofErr w:type="spellStart"/>
      <w:r w:rsidRPr="000500CC">
        <w:rPr>
          <w:rStyle w:val="Hyperlink"/>
          <w:rFonts w:ascii="Arial" w:hAnsi="Arial" w:cs="Arial"/>
          <w:sz w:val="22"/>
          <w:szCs w:val="22"/>
        </w:rPr>
        <w:t>Practix</w:t>
      </w:r>
      <w:proofErr w:type="spellEnd"/>
      <w:r w:rsidRPr="000500CC">
        <w:rPr>
          <w:rStyle w:val="Hyperlink"/>
          <w:rFonts w:ascii="Arial" w:hAnsi="Arial" w:cs="Arial"/>
          <w:sz w:val="22"/>
          <w:szCs w:val="22"/>
        </w:rPr>
        <w:t xml:space="preserve"> Innovative Workout</w:t>
      </w:r>
      <w:r w:rsidRPr="000500CC">
        <w:rPr>
          <w:rFonts w:ascii="Arial" w:hAnsi="Arial" w:cs="Arial"/>
          <w:sz w:val="22"/>
          <w:szCs w:val="22"/>
          <w:rtl/>
        </w:rPr>
        <w:fldChar w:fldCharType="end"/>
      </w:r>
      <w:r w:rsidRPr="000500CC">
        <w:rPr>
          <w:rFonts w:ascii="Arial" w:hAnsi="Arial" w:cs="Arial"/>
          <w:sz w:val="22"/>
          <w:szCs w:val="22"/>
          <w:rtl/>
        </w:rPr>
        <w:t>משקולות עבור "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טלויזיה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1708C3" w:rsidRPr="000500CC" w:rsidRDefault="000839C0" w:rsidP="000500CC">
      <w:pPr>
        <w:widowControl w:val="0"/>
        <w:bidi/>
        <w:rPr>
          <w:rFonts w:ascii="Arial" w:eastAsia="Verdana" w:hAnsi="Arial" w:cs="Arial"/>
          <w:sz w:val="22"/>
          <w:szCs w:val="22"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>"</w:t>
      </w:r>
      <w:r w:rsidRPr="000500CC">
        <w:rPr>
          <w:rFonts w:ascii="Arial" w:eastAsia="Arial" w:hAnsi="Arial" w:cs="Arial"/>
          <w:sz w:val="22"/>
          <w:szCs w:val="22"/>
          <w:rtl/>
        </w:rPr>
        <w:t>תצחיק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אותי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" </w:t>
      </w:r>
      <w:r w:rsidRPr="000500CC">
        <w:rPr>
          <w:rFonts w:ascii="Arial" w:eastAsia="Arial" w:hAnsi="Arial" w:cs="Arial"/>
          <w:sz w:val="22"/>
          <w:szCs w:val="22"/>
          <w:rtl/>
        </w:rPr>
        <w:t>ערוץ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24 </w:t>
      </w:r>
      <w:r w:rsidRPr="000500CC">
        <w:rPr>
          <w:rFonts w:ascii="Arial" w:eastAsia="Arial" w:hAnsi="Arial" w:cs="Arial"/>
          <w:sz w:val="22"/>
          <w:szCs w:val="22"/>
          <w:rtl/>
        </w:rPr>
        <w:t>בהנחיית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ציפי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שביט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ועודד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מנשה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b/>
          <w:bCs/>
          <w:sz w:val="22"/>
          <w:szCs w:val="22"/>
          <w:u w:val="single"/>
        </w:rPr>
      </w:pPr>
      <w:r w:rsidRPr="000500CC">
        <w:rPr>
          <w:rFonts w:ascii="Arial" w:eastAsia="Arial" w:hAnsi="Arial" w:cs="Arial"/>
          <w:b/>
          <w:bCs/>
          <w:sz w:val="22"/>
          <w:szCs w:val="22"/>
          <w:u w:val="single"/>
          <w:rtl/>
        </w:rPr>
        <w:t>מוזיקה</w:t>
      </w:r>
      <w:r w:rsidRPr="000500CC">
        <w:rPr>
          <w:rFonts w:ascii="Arial" w:eastAsia="Verdana" w:hAnsi="Arial" w:cs="Arial"/>
          <w:b/>
          <w:bCs/>
          <w:sz w:val="22"/>
          <w:szCs w:val="22"/>
          <w:u w:val="single"/>
          <w:rtl/>
        </w:rPr>
        <w:t>:</w:t>
      </w:r>
    </w:p>
    <w:p w:rsidR="00D85F57" w:rsidRPr="000500CC" w:rsidRDefault="000839C0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  <w:r w:rsidRPr="000500CC">
        <w:rPr>
          <w:rFonts w:ascii="Arial" w:eastAsia="Verdana" w:hAnsi="Arial" w:cs="Arial"/>
          <w:sz w:val="22"/>
          <w:szCs w:val="22"/>
          <w:rtl/>
        </w:rPr>
        <w:t xml:space="preserve">2013-2014 </w:t>
      </w:r>
      <w:r w:rsidRPr="000500CC">
        <w:rPr>
          <w:rFonts w:ascii="Arial" w:eastAsia="Arial" w:hAnsi="Arial" w:cs="Arial"/>
          <w:sz w:val="22"/>
          <w:szCs w:val="22"/>
          <w:rtl/>
        </w:rPr>
        <w:t>עיבוד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וגיטרה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– </w:t>
      </w:r>
      <w:r w:rsidRPr="000500CC">
        <w:rPr>
          <w:rFonts w:ascii="Arial" w:eastAsia="Arial" w:hAnsi="Arial" w:cs="Arial"/>
          <w:sz w:val="22"/>
          <w:szCs w:val="22"/>
          <w:rtl/>
        </w:rPr>
        <w:t>מופע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מקורי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של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הזמרת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"</w:t>
      </w:r>
      <w:r w:rsidRPr="000500CC">
        <w:rPr>
          <w:rFonts w:ascii="Arial" w:eastAsia="Arial" w:hAnsi="Arial" w:cs="Arial"/>
          <w:sz w:val="22"/>
          <w:szCs w:val="22"/>
          <w:rtl/>
        </w:rPr>
        <w:t>אדר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חייט</w:t>
      </w:r>
      <w:r w:rsidRPr="000500CC">
        <w:rPr>
          <w:rFonts w:ascii="Arial" w:eastAsia="Verdana" w:hAnsi="Arial" w:cs="Arial"/>
          <w:sz w:val="22"/>
          <w:szCs w:val="22"/>
          <w:rtl/>
        </w:rPr>
        <w:t>" (</w:t>
      </w:r>
      <w:r w:rsidRPr="000500CC">
        <w:rPr>
          <w:rFonts w:ascii="Arial" w:eastAsia="Arial" w:hAnsi="Arial" w:cs="Arial"/>
          <w:sz w:val="22"/>
          <w:szCs w:val="22"/>
          <w:rtl/>
        </w:rPr>
        <w:t>קפה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ביאליק</w:t>
      </w:r>
      <w:r w:rsidRPr="000500CC">
        <w:rPr>
          <w:rFonts w:ascii="Arial" w:eastAsia="Verdana" w:hAnsi="Arial" w:cs="Arial"/>
          <w:sz w:val="22"/>
          <w:szCs w:val="22"/>
          <w:rtl/>
        </w:rPr>
        <w:t>,</w:t>
      </w:r>
      <w:r w:rsidRPr="000500CC">
        <w:rPr>
          <w:rFonts w:ascii="Arial" w:eastAsia="Arial" w:hAnsi="Arial" w:cs="Arial"/>
          <w:sz w:val="22"/>
          <w:szCs w:val="22"/>
          <w:rtl/>
        </w:rPr>
        <w:t>תמונע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ועוד</w:t>
      </w:r>
      <w:r w:rsidRPr="000500CC">
        <w:rPr>
          <w:rFonts w:ascii="Arial" w:eastAsia="Verdana" w:hAnsi="Arial" w:cs="Arial"/>
          <w:sz w:val="22"/>
          <w:szCs w:val="22"/>
          <w:rtl/>
        </w:rPr>
        <w:t>)</w:t>
      </w:r>
    </w:p>
    <w:p w:rsidR="001708C3" w:rsidRPr="000500CC" w:rsidRDefault="001708C3" w:rsidP="001708C3">
      <w:pPr>
        <w:widowControl w:val="0"/>
        <w:bidi/>
        <w:rPr>
          <w:rFonts w:ascii="Arial" w:eastAsia="Verdana" w:hAnsi="Arial" w:cs="Arial"/>
          <w:sz w:val="22"/>
          <w:szCs w:val="22"/>
          <w:rtl/>
        </w:rPr>
      </w:pPr>
    </w:p>
    <w:p w:rsidR="00D85F57" w:rsidRPr="000500CC" w:rsidRDefault="001708C3" w:rsidP="001708C3">
      <w:pPr>
        <w:widowControl w:val="0"/>
        <w:bidi/>
        <w:rPr>
          <w:rFonts w:ascii="Arial" w:eastAsia="Verdana" w:hAnsi="Arial" w:cs="Arial"/>
          <w:b/>
          <w:bCs/>
          <w:sz w:val="22"/>
          <w:szCs w:val="22"/>
        </w:rPr>
      </w:pPr>
      <w:r w:rsidRPr="000500CC">
        <w:rPr>
          <w:rFonts w:ascii="Arial" w:eastAsia="Verdana" w:hAnsi="Arial" w:cs="Arial"/>
          <w:b/>
          <w:bCs/>
          <w:sz w:val="22"/>
          <w:szCs w:val="22"/>
          <w:rtl/>
        </w:rPr>
        <w:t>שונות:</w:t>
      </w:r>
    </w:p>
    <w:p w:rsidR="00D85F57" w:rsidRPr="000500CC" w:rsidRDefault="000839C0">
      <w:pPr>
        <w:widowControl w:val="0"/>
        <w:numPr>
          <w:ilvl w:val="0"/>
          <w:numId w:val="1"/>
        </w:numPr>
        <w:bidi/>
        <w:ind w:hanging="360"/>
        <w:rPr>
          <w:rFonts w:ascii="Arial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נגינה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על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: </w:t>
      </w:r>
      <w:r w:rsidRPr="000500CC">
        <w:rPr>
          <w:rFonts w:ascii="Arial" w:eastAsia="Arial" w:hAnsi="Arial" w:cs="Arial"/>
          <w:sz w:val="22"/>
          <w:szCs w:val="22"/>
          <w:rtl/>
        </w:rPr>
        <w:t>גיטרה</w:t>
      </w:r>
      <w:r w:rsidRPr="000500CC">
        <w:rPr>
          <w:rFonts w:ascii="Arial" w:eastAsia="Verdana" w:hAnsi="Arial" w:cs="Arial"/>
          <w:sz w:val="22"/>
          <w:szCs w:val="22"/>
          <w:rtl/>
        </w:rPr>
        <w:t>,</w:t>
      </w:r>
      <w:r w:rsidRPr="000500CC">
        <w:rPr>
          <w:rFonts w:ascii="Arial" w:eastAsia="Arial" w:hAnsi="Arial" w:cs="Arial"/>
          <w:sz w:val="22"/>
          <w:szCs w:val="22"/>
          <w:rtl/>
        </w:rPr>
        <w:t>תופים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Pr="000500CC">
        <w:rPr>
          <w:rFonts w:ascii="Arial" w:eastAsia="Arial" w:hAnsi="Arial" w:cs="Arial"/>
          <w:sz w:val="22"/>
          <w:szCs w:val="22"/>
          <w:rtl/>
        </w:rPr>
        <w:t>וקלידים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</w:p>
    <w:p w:rsidR="00D85F57" w:rsidRPr="000500CC" w:rsidRDefault="000839C0" w:rsidP="000500CC">
      <w:pPr>
        <w:widowControl w:val="0"/>
        <w:numPr>
          <w:ilvl w:val="0"/>
          <w:numId w:val="1"/>
        </w:numPr>
        <w:bidi/>
        <w:ind w:hanging="360"/>
        <w:rPr>
          <w:rFonts w:ascii="Arial" w:hAnsi="Arial" w:cs="Arial"/>
          <w:sz w:val="22"/>
          <w:szCs w:val="22"/>
        </w:rPr>
      </w:pPr>
      <w:r w:rsidRPr="000500CC">
        <w:rPr>
          <w:rFonts w:ascii="Arial" w:eastAsia="Arial" w:hAnsi="Arial" w:cs="Arial"/>
          <w:sz w:val="22"/>
          <w:szCs w:val="22"/>
          <w:rtl/>
        </w:rPr>
        <w:t>שירה</w:t>
      </w:r>
      <w:r w:rsidRPr="000500CC">
        <w:rPr>
          <w:rFonts w:ascii="Arial" w:eastAsia="Verdana" w:hAnsi="Arial" w:cs="Arial"/>
          <w:sz w:val="22"/>
          <w:szCs w:val="22"/>
          <w:rtl/>
        </w:rPr>
        <w:t xml:space="preserve"> </w:t>
      </w:r>
      <w:r w:rsidR="000500CC">
        <w:rPr>
          <w:rFonts w:ascii="Arial" w:hAnsi="Arial" w:cs="Arial" w:hint="cs"/>
          <w:sz w:val="22"/>
          <w:szCs w:val="22"/>
          <w:rtl/>
        </w:rPr>
        <w:t>, הנחייה , ניהול הצגות</w:t>
      </w:r>
    </w:p>
    <w:sectPr w:rsidR="00D85F57" w:rsidRPr="000500C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1FE2"/>
    <w:multiLevelType w:val="multilevel"/>
    <w:tmpl w:val="9762F028"/>
    <w:lvl w:ilvl="0">
      <w:start w:val="1"/>
      <w:numFmt w:val="bullet"/>
      <w:lvlText w:val="∙"/>
      <w:lvlJc w:val="left"/>
      <w:pPr>
        <w:ind w:left="7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bullet"/>
      <w:lvlText w:val="∙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bullet"/>
      <w:lvlText w:val="∙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D85F57"/>
    <w:rsid w:val="00035994"/>
    <w:rsid w:val="000500CC"/>
    <w:rsid w:val="000839C0"/>
    <w:rsid w:val="001708C3"/>
    <w:rsid w:val="00400B04"/>
    <w:rsid w:val="00534BAF"/>
    <w:rsid w:val="007E1233"/>
    <w:rsid w:val="00A40358"/>
    <w:rsid w:val="00C46B6F"/>
    <w:rsid w:val="00D74E65"/>
    <w:rsid w:val="00D8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0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0CC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0CC"/>
    <w:pPr>
      <w:keepNext/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00CC"/>
    <w:pPr>
      <w:keepNext/>
      <w:spacing w:before="240" w:after="60"/>
      <w:outlineLvl w:val="2"/>
    </w:pPr>
    <w:rPr>
      <w:rFonts w:asciiTheme="majorHAnsi" w:eastAsiaTheme="majorEastAsia" w:hAnsiTheme="majorHAnsi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00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500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500C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0C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0C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0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00CC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0CC"/>
    <w:pPr>
      <w:spacing w:after="60"/>
      <w:jc w:val="center"/>
      <w:outlineLvl w:val="1"/>
    </w:pPr>
    <w:rPr>
      <w:rFonts w:asciiTheme="majorHAnsi" w:eastAsiaTheme="majorEastAsia" w:hAnsiTheme="majorHAnsi" w:cs="Arial"/>
    </w:rPr>
  </w:style>
  <w:style w:type="character" w:styleId="Hyperlink">
    <w:name w:val="Hyperlink"/>
    <w:basedOn w:val="DefaultParagraphFont"/>
    <w:uiPriority w:val="99"/>
    <w:unhideWhenUsed/>
    <w:rsid w:val="00C46B6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500CC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00CC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500CC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500C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0500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500C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0C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0C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0CC"/>
    <w:rPr>
      <w:rFonts w:asciiTheme="majorHAnsi" w:eastAsiaTheme="majorEastAsia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0500CC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500CC"/>
    <w:rPr>
      <w:rFonts w:asciiTheme="majorHAnsi" w:eastAsiaTheme="majorEastAsia" w:hAnsiTheme="majorHAnsi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0500CC"/>
    <w:rPr>
      <w:b/>
      <w:bCs/>
    </w:rPr>
  </w:style>
  <w:style w:type="character" w:styleId="Emphasis">
    <w:name w:val="Emphasis"/>
    <w:basedOn w:val="DefaultParagraphFont"/>
    <w:uiPriority w:val="20"/>
    <w:qFormat/>
    <w:rsid w:val="000500C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500CC"/>
    <w:rPr>
      <w:szCs w:val="32"/>
    </w:rPr>
  </w:style>
  <w:style w:type="paragraph" w:styleId="ListParagraph">
    <w:name w:val="List Paragraph"/>
    <w:basedOn w:val="Normal"/>
    <w:uiPriority w:val="34"/>
    <w:qFormat/>
    <w:rsid w:val="000500C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00C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500C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0C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0CC"/>
    <w:rPr>
      <w:b/>
      <w:i/>
      <w:sz w:val="24"/>
    </w:rPr>
  </w:style>
  <w:style w:type="character" w:styleId="SubtleEmphasis">
    <w:name w:val="Subtle Emphasis"/>
    <w:uiPriority w:val="19"/>
    <w:qFormat/>
    <w:rsid w:val="000500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500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500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500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500C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00CC"/>
    <w:pPr>
      <w:outlineLvl w:val="9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0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00CC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00CC"/>
    <w:pPr>
      <w:keepNext/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00CC"/>
    <w:pPr>
      <w:keepNext/>
      <w:spacing w:before="240" w:after="60"/>
      <w:outlineLvl w:val="2"/>
    </w:pPr>
    <w:rPr>
      <w:rFonts w:asciiTheme="majorHAnsi" w:eastAsiaTheme="majorEastAsia" w:hAnsiTheme="majorHAnsi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500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500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500C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00C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00C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00C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00CC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00CC"/>
    <w:pPr>
      <w:spacing w:after="60"/>
      <w:jc w:val="center"/>
      <w:outlineLvl w:val="1"/>
    </w:pPr>
    <w:rPr>
      <w:rFonts w:asciiTheme="majorHAnsi" w:eastAsiaTheme="majorEastAsia" w:hAnsiTheme="majorHAnsi" w:cs="Arial"/>
    </w:rPr>
  </w:style>
  <w:style w:type="character" w:styleId="Hyperlink">
    <w:name w:val="Hyperlink"/>
    <w:basedOn w:val="DefaultParagraphFont"/>
    <w:uiPriority w:val="99"/>
    <w:unhideWhenUsed/>
    <w:rsid w:val="00C46B6F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500CC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00CC"/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500CC"/>
    <w:rPr>
      <w:rFonts w:asciiTheme="majorHAnsi" w:eastAsiaTheme="majorEastAsia" w:hAnsiTheme="majorHAnsi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500C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0500C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500C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00C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00C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00CC"/>
    <w:rPr>
      <w:rFonts w:asciiTheme="majorHAnsi" w:eastAsiaTheme="majorEastAsia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0500CC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0500CC"/>
    <w:rPr>
      <w:rFonts w:asciiTheme="majorHAnsi" w:eastAsiaTheme="majorEastAsia" w:hAnsiTheme="majorHAnsi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0500CC"/>
    <w:rPr>
      <w:b/>
      <w:bCs/>
    </w:rPr>
  </w:style>
  <w:style w:type="character" w:styleId="Emphasis">
    <w:name w:val="Emphasis"/>
    <w:basedOn w:val="DefaultParagraphFont"/>
    <w:uiPriority w:val="20"/>
    <w:qFormat/>
    <w:rsid w:val="000500C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0500CC"/>
    <w:rPr>
      <w:szCs w:val="32"/>
    </w:rPr>
  </w:style>
  <w:style w:type="paragraph" w:styleId="ListParagraph">
    <w:name w:val="List Paragraph"/>
    <w:basedOn w:val="Normal"/>
    <w:uiPriority w:val="34"/>
    <w:qFormat/>
    <w:rsid w:val="000500C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500C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500C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00C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00CC"/>
    <w:rPr>
      <w:b/>
      <w:i/>
      <w:sz w:val="24"/>
    </w:rPr>
  </w:style>
  <w:style w:type="character" w:styleId="SubtleEmphasis">
    <w:name w:val="Subtle Emphasis"/>
    <w:uiPriority w:val="19"/>
    <w:qFormat/>
    <w:rsid w:val="000500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500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0500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500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500C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500CC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B1622-D1CB-497D-A568-49963776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2018-08-21T10:22:00Z</dcterms:created>
  <dcterms:modified xsi:type="dcterms:W3CDTF">2018-08-21T10:22:00Z</dcterms:modified>
</cp:coreProperties>
</file>